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B3A28" w:rsidRPr="009B3A28" w:rsidRDefault="009B3A28" w:rsidP="009B3A28">
      <w:pPr>
        <w:shd w:val="clear" w:color="auto" w:fill="FFFFFF"/>
        <w:spacing w:line="240" w:lineRule="auto"/>
        <w:jc w:val="center"/>
        <w:outlineLvl w:val="1"/>
        <w:rPr>
          <w:rFonts w:eastAsia="Times New Roman" w:cstheme="minorHAnsi"/>
          <w:b/>
          <w:bCs/>
          <w:color w:val="484848"/>
          <w:lang w:eastAsia="tr-TR"/>
        </w:rPr>
      </w:pPr>
      <w:r w:rsidRPr="009B3A28">
        <w:rPr>
          <w:rFonts w:eastAsia="Times New Roman" w:cstheme="minorHAnsi"/>
          <w:b/>
          <w:bCs/>
          <w:color w:val="484848"/>
          <w:lang w:eastAsia="tr-TR"/>
        </w:rPr>
        <w:t>Gizlilik Sözleşmesi</w:t>
      </w:r>
    </w:p>
    <w:p w:rsidR="009B3A28" w:rsidRPr="00F17BFF" w:rsidRDefault="009B3A28" w:rsidP="009B3A28">
      <w:pPr>
        <w:shd w:val="clear" w:color="auto" w:fill="FFFFFF"/>
        <w:spacing w:after="600" w:line="240" w:lineRule="auto"/>
        <w:jc w:val="both"/>
        <w:rPr>
          <w:rFonts w:eastAsia="Times New Roman" w:cstheme="minorHAnsi"/>
          <w:b/>
          <w:bCs/>
          <w:color w:val="484848"/>
          <w:lang w:eastAsia="tr-TR"/>
        </w:rPr>
      </w:pPr>
    </w:p>
    <w:p w:rsidR="003E359D" w:rsidRPr="00F17BFF" w:rsidRDefault="003E359D" w:rsidP="003E359D">
      <w:pPr>
        <w:ind w:firstLine="283"/>
        <w:jc w:val="both"/>
        <w:rPr>
          <w:rFonts w:cstheme="minorHAnsi"/>
          <w:b/>
        </w:rPr>
      </w:pPr>
      <w:r w:rsidRPr="00F17BFF">
        <w:rPr>
          <w:rFonts w:cstheme="minorHAnsi"/>
          <w:b/>
        </w:rPr>
        <w:t>Madde 1 - Taraflara ilişkin bilgiler</w:t>
      </w:r>
    </w:p>
    <w:p w:rsidR="003E359D" w:rsidRPr="00F17BFF" w:rsidRDefault="003E359D" w:rsidP="003E359D">
      <w:pPr>
        <w:ind w:firstLine="283"/>
        <w:jc w:val="both"/>
        <w:rPr>
          <w:rFonts w:cstheme="minorHAnsi"/>
          <w:bCs/>
        </w:rPr>
      </w:pPr>
      <w:r w:rsidRPr="00F17BFF">
        <w:rPr>
          <w:rFonts w:cstheme="minorHAnsi"/>
          <w:b/>
        </w:rPr>
        <w:t>1.1.</w:t>
      </w:r>
      <w:r w:rsidRPr="00F17BFF">
        <w:rPr>
          <w:rFonts w:cstheme="minorHAnsi"/>
          <w:bCs/>
        </w:rPr>
        <w:t xml:space="preserve"> Şirket; </w:t>
      </w:r>
    </w:p>
    <w:p w:rsidR="00F72723" w:rsidRPr="00F17BFF" w:rsidRDefault="00F72723" w:rsidP="00F72723">
      <w:pPr>
        <w:ind w:firstLine="283"/>
        <w:jc w:val="both"/>
        <w:rPr>
          <w:rFonts w:cstheme="minorHAnsi"/>
        </w:rPr>
      </w:pPr>
      <w:r w:rsidRPr="00F17BFF">
        <w:rPr>
          <w:rFonts w:cstheme="minorHAnsi"/>
          <w:b/>
          <w:bCs/>
        </w:rPr>
        <w:t>Ad:</w:t>
      </w:r>
      <w:r w:rsidRPr="00F17BFF">
        <w:rPr>
          <w:rFonts w:cstheme="minorHAnsi"/>
        </w:rPr>
        <w:t xml:space="preserve"> </w:t>
      </w:r>
    </w:p>
    <w:p w:rsidR="00F72723" w:rsidRPr="00F17BFF" w:rsidRDefault="00F72723" w:rsidP="00F72723">
      <w:pPr>
        <w:ind w:firstLine="283"/>
        <w:jc w:val="both"/>
        <w:rPr>
          <w:rFonts w:cstheme="minorHAnsi"/>
        </w:rPr>
      </w:pPr>
      <w:r w:rsidRPr="00F17BFF">
        <w:rPr>
          <w:rFonts w:cstheme="minorHAnsi"/>
          <w:b/>
          <w:bCs/>
        </w:rPr>
        <w:t>Unvan:</w:t>
      </w:r>
      <w:r w:rsidRPr="00F17BFF">
        <w:rPr>
          <w:rFonts w:cstheme="minorHAnsi"/>
        </w:rPr>
        <w:t xml:space="preserve"> </w:t>
      </w:r>
    </w:p>
    <w:p w:rsidR="003E359D" w:rsidRPr="00F17BFF" w:rsidRDefault="00F72723" w:rsidP="00F72723">
      <w:pPr>
        <w:ind w:firstLine="283"/>
        <w:jc w:val="both"/>
        <w:rPr>
          <w:rFonts w:cstheme="minorHAnsi"/>
          <w:bCs/>
        </w:rPr>
      </w:pPr>
      <w:r w:rsidRPr="00F17BFF">
        <w:rPr>
          <w:rFonts w:cstheme="minorHAnsi"/>
          <w:b/>
          <w:bCs/>
        </w:rPr>
        <w:t>Adres:</w:t>
      </w:r>
    </w:p>
    <w:p w:rsidR="003E359D" w:rsidRPr="00F17BFF" w:rsidRDefault="003E359D" w:rsidP="003E359D">
      <w:pPr>
        <w:ind w:firstLine="283"/>
        <w:jc w:val="both"/>
        <w:rPr>
          <w:rFonts w:cstheme="minorHAnsi"/>
          <w:bCs/>
        </w:rPr>
      </w:pPr>
      <w:r w:rsidRPr="00F17BFF">
        <w:rPr>
          <w:rFonts w:cstheme="minorHAnsi"/>
          <w:b/>
        </w:rPr>
        <w:t xml:space="preserve">1.2. </w:t>
      </w:r>
      <w:r w:rsidRPr="00F17BFF">
        <w:rPr>
          <w:rFonts w:cstheme="minorHAnsi"/>
          <w:bCs/>
        </w:rPr>
        <w:t>Taraf;</w:t>
      </w:r>
    </w:p>
    <w:p w:rsidR="003E359D" w:rsidRPr="00F17BFF" w:rsidRDefault="003E359D" w:rsidP="003E359D">
      <w:pPr>
        <w:ind w:firstLine="283"/>
        <w:jc w:val="both"/>
        <w:rPr>
          <w:rFonts w:cstheme="minorHAnsi"/>
        </w:rPr>
      </w:pPr>
      <w:r w:rsidRPr="00F17BFF">
        <w:rPr>
          <w:rFonts w:cstheme="minorHAnsi"/>
          <w:b/>
          <w:bCs/>
        </w:rPr>
        <w:t>Ad:</w:t>
      </w:r>
      <w:r w:rsidRPr="00F17BFF">
        <w:rPr>
          <w:rFonts w:cstheme="minorHAnsi"/>
        </w:rPr>
        <w:t xml:space="preserve"> </w:t>
      </w:r>
    </w:p>
    <w:p w:rsidR="003E359D" w:rsidRPr="00F17BFF" w:rsidRDefault="003E359D" w:rsidP="003E359D">
      <w:pPr>
        <w:ind w:firstLine="283"/>
        <w:jc w:val="both"/>
        <w:rPr>
          <w:rFonts w:cstheme="minorHAnsi"/>
        </w:rPr>
      </w:pPr>
      <w:r w:rsidRPr="00F17BFF">
        <w:rPr>
          <w:rFonts w:cstheme="minorHAnsi"/>
          <w:b/>
          <w:bCs/>
        </w:rPr>
        <w:t>Unvan:</w:t>
      </w:r>
      <w:r w:rsidRPr="00F17BFF">
        <w:rPr>
          <w:rFonts w:cstheme="minorHAnsi"/>
        </w:rPr>
        <w:t xml:space="preserve"> </w:t>
      </w:r>
    </w:p>
    <w:p w:rsidR="003E359D" w:rsidRPr="00F17BFF" w:rsidRDefault="003E359D" w:rsidP="003E359D">
      <w:pPr>
        <w:ind w:firstLine="283"/>
        <w:jc w:val="both"/>
        <w:rPr>
          <w:rFonts w:cstheme="minorHAnsi"/>
          <w:b/>
          <w:bCs/>
        </w:rPr>
      </w:pPr>
      <w:r w:rsidRPr="00F17BFF">
        <w:rPr>
          <w:rFonts w:cstheme="minorHAnsi"/>
          <w:b/>
          <w:bCs/>
        </w:rPr>
        <w:t xml:space="preserve">Adres: </w:t>
      </w:r>
    </w:p>
    <w:p w:rsidR="003E359D" w:rsidRPr="00F17BFF" w:rsidRDefault="003E359D" w:rsidP="003E359D">
      <w:pPr>
        <w:ind w:firstLine="283"/>
        <w:jc w:val="both"/>
        <w:rPr>
          <w:rFonts w:cstheme="minorHAnsi"/>
          <w:bCs/>
        </w:rPr>
      </w:pPr>
      <w:r w:rsidRPr="00F17BFF">
        <w:rPr>
          <w:rFonts w:cstheme="minorHAnsi"/>
          <w:b/>
          <w:bCs/>
        </w:rPr>
        <w:t>1.3.</w:t>
      </w:r>
      <w:r w:rsidRPr="00F17BFF">
        <w:rPr>
          <w:rFonts w:cstheme="minorHAnsi"/>
          <w:bCs/>
        </w:rPr>
        <w:t xml:space="preserve"> Her iki taraf 1.1. ve 1.2. maddelerinde belirtilen adreslerini tebligat adresleri olarak kabul etmişlerdir.  Adres değişiklikleri usulüne uygun şekilde karşı tarafa tebliğ edilmedikçe en son bildirilen adrese yapılacak tebliğ ilgili tarafa yapılmış sayılır.</w:t>
      </w:r>
    </w:p>
    <w:p w:rsidR="003E359D" w:rsidRPr="00F17BFF" w:rsidRDefault="003E359D" w:rsidP="003E359D">
      <w:pPr>
        <w:ind w:firstLine="283"/>
        <w:jc w:val="both"/>
        <w:rPr>
          <w:rFonts w:cstheme="minorHAnsi"/>
          <w:bCs/>
        </w:rPr>
      </w:pPr>
      <w:r w:rsidRPr="00F17BFF">
        <w:rPr>
          <w:rFonts w:cstheme="minorHAnsi"/>
          <w:b/>
          <w:bCs/>
        </w:rPr>
        <w:t>1.4.</w:t>
      </w:r>
      <w:r w:rsidRPr="00F17BFF">
        <w:rPr>
          <w:rFonts w:cstheme="minorHAnsi"/>
          <w:bCs/>
        </w:rPr>
        <w:t xml:space="preserve"> Taraflar, yazılı tebligatı daha sonra süresi içinde yapmak kaydıyla, kurye, faks veya elektronik posta gibi diğer yollarla da bildirim yapabilirler.</w:t>
      </w:r>
    </w:p>
    <w:p w:rsidR="003E359D" w:rsidRPr="00F17BFF" w:rsidRDefault="003E359D" w:rsidP="003E359D">
      <w:pPr>
        <w:ind w:firstLine="283"/>
        <w:jc w:val="both"/>
        <w:rPr>
          <w:rFonts w:cstheme="minorHAnsi"/>
          <w:b/>
          <w:bCs/>
        </w:rPr>
      </w:pPr>
      <w:r w:rsidRPr="00F17BFF">
        <w:rPr>
          <w:rFonts w:cstheme="minorHAnsi"/>
          <w:b/>
          <w:bCs/>
        </w:rPr>
        <w:t>Madde 2 - Sözleşmenin Konusu</w:t>
      </w:r>
    </w:p>
    <w:p w:rsidR="003E359D" w:rsidRPr="009B3A28" w:rsidRDefault="003E359D" w:rsidP="003E359D">
      <w:pPr>
        <w:ind w:firstLine="283"/>
        <w:jc w:val="both"/>
        <w:rPr>
          <w:rFonts w:cstheme="minorHAnsi"/>
          <w:bCs/>
        </w:rPr>
      </w:pPr>
      <w:r w:rsidRPr="00F17BFF">
        <w:rPr>
          <w:rFonts w:cstheme="minorHAnsi"/>
          <w:bCs/>
        </w:rPr>
        <w:t xml:space="preserve">İş bu Gizlilik Sözleşmesi </w:t>
      </w:r>
      <w:r w:rsidRPr="009B3A28">
        <w:rPr>
          <w:rFonts w:cstheme="minorHAnsi"/>
          <w:bCs/>
        </w:rPr>
        <w:t xml:space="preserve">("Sözleşme"), </w:t>
      </w:r>
      <w:r w:rsidR="00383F0C">
        <w:rPr>
          <w:rFonts w:cstheme="minorHAnsi"/>
          <w:bCs/>
        </w:rPr>
        <w:t>Şirket ile Taraf arasında tarafların Sözleşmenin 3. Maddesinde tanımlanan bilgileri</w:t>
      </w:r>
      <w:r w:rsidRPr="009B3A28">
        <w:rPr>
          <w:rFonts w:cstheme="minorHAnsi"/>
          <w:bCs/>
        </w:rPr>
        <w:t xml:space="preserve"> gizli tutmayı taahhüt ettiği bir anlaşmadır.</w:t>
      </w:r>
    </w:p>
    <w:p w:rsidR="009B3A28" w:rsidRPr="009B3A28" w:rsidRDefault="003E359D" w:rsidP="003E359D">
      <w:pPr>
        <w:ind w:firstLine="283"/>
        <w:jc w:val="both"/>
        <w:rPr>
          <w:rFonts w:cstheme="minorHAnsi"/>
          <w:b/>
          <w:bCs/>
        </w:rPr>
      </w:pPr>
      <w:r w:rsidRPr="00F17BFF">
        <w:rPr>
          <w:rFonts w:cstheme="minorHAnsi"/>
          <w:b/>
          <w:bCs/>
        </w:rPr>
        <w:t>Madde 3 -</w:t>
      </w:r>
      <w:r w:rsidR="009B3A28" w:rsidRPr="00F17BFF">
        <w:rPr>
          <w:rFonts w:cstheme="minorHAnsi"/>
          <w:b/>
          <w:bCs/>
        </w:rPr>
        <w:t xml:space="preserve"> Gizli Bilgilerin Kapsamı</w:t>
      </w:r>
    </w:p>
    <w:p w:rsidR="009B3A28" w:rsidRPr="009B3A28" w:rsidRDefault="00383F0C" w:rsidP="00383F0C">
      <w:pPr>
        <w:ind w:firstLine="283"/>
        <w:jc w:val="both"/>
        <w:rPr>
          <w:rFonts w:cstheme="minorHAnsi"/>
          <w:bCs/>
        </w:rPr>
      </w:pPr>
      <w:r>
        <w:rPr>
          <w:rFonts w:cstheme="minorHAnsi"/>
          <w:bCs/>
        </w:rPr>
        <w:t>B</w:t>
      </w:r>
      <w:r w:rsidR="009B3A28" w:rsidRPr="009B3A28">
        <w:rPr>
          <w:rFonts w:cstheme="minorHAnsi"/>
          <w:bCs/>
        </w:rPr>
        <w:t xml:space="preserve">u Sözleşme kapsamında, </w:t>
      </w:r>
      <w:r w:rsidRPr="009B3A28">
        <w:rPr>
          <w:rFonts w:cstheme="minorHAnsi"/>
          <w:bCs/>
        </w:rPr>
        <w:t>müşteri listeleri, iş stratejileri, pazarlama planları, finansal bilgiler, ticari sırlar, projeler, sözleşmeler ve diğer tüm ticari ve teknik bilgiler</w:t>
      </w:r>
      <w:r>
        <w:rPr>
          <w:rFonts w:cstheme="minorHAnsi"/>
          <w:bCs/>
        </w:rPr>
        <w:t xml:space="preserve"> gibi;</w:t>
      </w:r>
      <w:r w:rsidRPr="009B3A28">
        <w:rPr>
          <w:rFonts w:cstheme="minorHAnsi"/>
          <w:bCs/>
        </w:rPr>
        <w:t xml:space="preserve"> </w:t>
      </w:r>
      <w:r w:rsidR="009B3A28" w:rsidRPr="009B3A28">
        <w:rPr>
          <w:rFonts w:cstheme="minorHAnsi"/>
          <w:bCs/>
        </w:rPr>
        <w:t xml:space="preserve">yazılı, sözlü veya elektronik olarak, doğrudan </w:t>
      </w:r>
      <w:r>
        <w:rPr>
          <w:rFonts w:cstheme="minorHAnsi"/>
          <w:bCs/>
        </w:rPr>
        <w:t xml:space="preserve">veya dolaylı olarak sağlanan, </w:t>
      </w:r>
      <w:r w:rsidR="009B3A28" w:rsidRPr="009B3A28">
        <w:rPr>
          <w:rFonts w:cstheme="minorHAnsi"/>
          <w:bCs/>
        </w:rPr>
        <w:t>ticari, teknik, mali veya diğer nitelikteki her türlü bilgi ve belge</w:t>
      </w:r>
      <w:r>
        <w:rPr>
          <w:rFonts w:cstheme="minorHAnsi"/>
          <w:bCs/>
        </w:rPr>
        <w:t xml:space="preserve"> </w:t>
      </w:r>
      <w:r w:rsidRPr="009B3A28">
        <w:rPr>
          <w:rFonts w:cstheme="minorHAnsi"/>
          <w:bCs/>
        </w:rPr>
        <w:t>Gizli Bilgiler olarak kabul edilir.</w:t>
      </w:r>
      <w:r>
        <w:rPr>
          <w:rFonts w:cstheme="minorHAnsi"/>
          <w:bCs/>
        </w:rPr>
        <w:t xml:space="preserve"> </w:t>
      </w:r>
    </w:p>
    <w:p w:rsidR="009B3A28" w:rsidRPr="009B3A28" w:rsidRDefault="003E359D" w:rsidP="003E359D">
      <w:pPr>
        <w:ind w:firstLine="283"/>
        <w:jc w:val="both"/>
        <w:rPr>
          <w:rFonts w:cstheme="minorHAnsi"/>
          <w:b/>
          <w:bCs/>
        </w:rPr>
      </w:pPr>
      <w:r w:rsidRPr="00F17BFF">
        <w:rPr>
          <w:rFonts w:cstheme="minorHAnsi"/>
          <w:b/>
          <w:bCs/>
        </w:rPr>
        <w:t>Madde 4 -</w:t>
      </w:r>
      <w:r w:rsidR="009B3A28" w:rsidRPr="00F17BFF">
        <w:rPr>
          <w:rFonts w:cstheme="minorHAnsi"/>
          <w:b/>
          <w:bCs/>
        </w:rPr>
        <w:t xml:space="preserve"> Gizlilik Taahhüdü</w:t>
      </w:r>
    </w:p>
    <w:p w:rsidR="009B3A28" w:rsidRPr="009B3A28" w:rsidRDefault="003E359D" w:rsidP="003E359D">
      <w:pPr>
        <w:ind w:firstLine="283"/>
        <w:jc w:val="both"/>
        <w:rPr>
          <w:rFonts w:cstheme="minorHAnsi"/>
          <w:bCs/>
        </w:rPr>
      </w:pPr>
      <w:r w:rsidRPr="00F17BFF">
        <w:rPr>
          <w:rFonts w:cstheme="minorHAnsi"/>
          <w:bCs/>
        </w:rPr>
        <w:t>4</w:t>
      </w:r>
      <w:r w:rsidR="009B3A28" w:rsidRPr="009B3A28">
        <w:rPr>
          <w:rFonts w:cstheme="minorHAnsi"/>
          <w:bCs/>
        </w:rPr>
        <w:t>.1. Taraflar, Gizli Bilgileri üçüncü taraflarla paylaşmamayı, ifşa etmemeyi ve herhangi bir ticari amaç için kullanmamayı taahhüt ederler.</w:t>
      </w:r>
    </w:p>
    <w:p w:rsidR="009B3A28" w:rsidRPr="009B3A28" w:rsidRDefault="003E359D" w:rsidP="003E359D">
      <w:pPr>
        <w:ind w:firstLine="283"/>
        <w:jc w:val="both"/>
        <w:rPr>
          <w:rFonts w:cstheme="minorHAnsi"/>
          <w:bCs/>
        </w:rPr>
      </w:pPr>
      <w:r w:rsidRPr="00F17BFF">
        <w:rPr>
          <w:rFonts w:cstheme="minorHAnsi"/>
          <w:bCs/>
        </w:rPr>
        <w:t>4</w:t>
      </w:r>
      <w:r w:rsidR="009B3A28" w:rsidRPr="009B3A28">
        <w:rPr>
          <w:rFonts w:cstheme="minorHAnsi"/>
          <w:bCs/>
        </w:rPr>
        <w:t>.2. Taraflar, Gizli Bilgileri yalnızca kendi çalışanları, danışmanları veya iş ilişkisi içinde bulundukları tedarikçileri arasında, şirketin meşru amaçları doğrultusunda kullanabilirler. Ancak, Gizli Bilgileri paylaşan taraf, diğer tarafa Gizli Bilgilerin gizliliğini koruyacağına dair gerekli tedbirleri almalıdır.</w:t>
      </w:r>
    </w:p>
    <w:p w:rsidR="009B3A28" w:rsidRPr="00F17BFF" w:rsidRDefault="003E359D" w:rsidP="003E359D">
      <w:pPr>
        <w:ind w:firstLine="283"/>
        <w:jc w:val="both"/>
        <w:rPr>
          <w:rFonts w:cstheme="minorHAnsi"/>
          <w:bCs/>
        </w:rPr>
      </w:pPr>
      <w:r w:rsidRPr="00F17BFF">
        <w:rPr>
          <w:rFonts w:cstheme="minorHAnsi"/>
          <w:bCs/>
        </w:rPr>
        <w:t>4</w:t>
      </w:r>
      <w:r w:rsidR="009B3A28" w:rsidRPr="009B3A28">
        <w:rPr>
          <w:rFonts w:cstheme="minorHAnsi"/>
          <w:bCs/>
        </w:rPr>
        <w:t>.3. Taraflar, Gizli Bilgileri herhangi bir yasal yükümlülük altında olduğu durumlar dışında, karşı taraftan yazılı izin almadan üçüncü taraflarla paylaşmazlar.</w:t>
      </w:r>
    </w:p>
    <w:p w:rsidR="009B3A28" w:rsidRPr="009B3A28" w:rsidRDefault="003E359D" w:rsidP="003E359D">
      <w:pPr>
        <w:ind w:firstLine="283"/>
        <w:jc w:val="both"/>
        <w:rPr>
          <w:rFonts w:cstheme="minorHAnsi"/>
          <w:b/>
          <w:bCs/>
        </w:rPr>
      </w:pPr>
      <w:r w:rsidRPr="00F17BFF">
        <w:rPr>
          <w:rFonts w:cstheme="minorHAnsi"/>
          <w:b/>
          <w:bCs/>
        </w:rPr>
        <w:t>Madde 5 -</w:t>
      </w:r>
      <w:r w:rsidR="009B3A28" w:rsidRPr="00F17BFF">
        <w:rPr>
          <w:rFonts w:cstheme="minorHAnsi"/>
          <w:b/>
          <w:bCs/>
        </w:rPr>
        <w:t xml:space="preserve"> Gizlilik Derecelendirmesi</w:t>
      </w:r>
    </w:p>
    <w:p w:rsidR="009B3A28" w:rsidRPr="009B3A28" w:rsidRDefault="009B3A28" w:rsidP="003E359D">
      <w:pPr>
        <w:ind w:firstLine="283"/>
        <w:jc w:val="both"/>
        <w:rPr>
          <w:rFonts w:cstheme="minorHAnsi"/>
          <w:bCs/>
        </w:rPr>
      </w:pPr>
      <w:r w:rsidRPr="009B3A28">
        <w:rPr>
          <w:rFonts w:cstheme="minorHAnsi"/>
          <w:bCs/>
        </w:rPr>
        <w:t>Taraflar, Gizli Bilgileri, en az kendi ticari ve teknik sırlarına uyguladığı derecede özenle koruyacaktır.</w:t>
      </w:r>
    </w:p>
    <w:p w:rsidR="009B3A28" w:rsidRPr="009B3A28" w:rsidRDefault="003E359D" w:rsidP="003E359D">
      <w:pPr>
        <w:ind w:firstLine="283"/>
        <w:jc w:val="both"/>
        <w:rPr>
          <w:rFonts w:cstheme="minorHAnsi"/>
          <w:b/>
          <w:bCs/>
        </w:rPr>
      </w:pPr>
      <w:bookmarkStart w:id="0" w:name="_GoBack"/>
      <w:bookmarkEnd w:id="0"/>
      <w:r w:rsidRPr="00F17BFF">
        <w:rPr>
          <w:rFonts w:cstheme="minorHAnsi"/>
          <w:b/>
          <w:bCs/>
        </w:rPr>
        <w:lastRenderedPageBreak/>
        <w:t>Madde 6 -</w:t>
      </w:r>
      <w:r w:rsidR="009B3A28" w:rsidRPr="00F17BFF">
        <w:rPr>
          <w:rFonts w:cstheme="minorHAnsi"/>
          <w:b/>
          <w:bCs/>
        </w:rPr>
        <w:t xml:space="preserve"> Bilgi Güvenliği</w:t>
      </w:r>
    </w:p>
    <w:p w:rsidR="009B3A28" w:rsidRPr="009B3A28" w:rsidRDefault="009B3A28" w:rsidP="003E359D">
      <w:pPr>
        <w:ind w:firstLine="283"/>
        <w:jc w:val="both"/>
        <w:rPr>
          <w:rFonts w:cstheme="minorHAnsi"/>
          <w:bCs/>
        </w:rPr>
      </w:pPr>
      <w:r w:rsidRPr="009B3A28">
        <w:rPr>
          <w:rFonts w:cstheme="minorHAnsi"/>
          <w:bCs/>
        </w:rPr>
        <w:t>Taraflar, Gizli Bilgilerin yetkisiz erişimine, ifşasına veya kullanımına karşı uygun güvenlik önlemlerini almayı taahhüt ederler. Herhangi bir güvenlik ihlali durumunda diğer Tarafı en kısa sürede bilgilendirmeyi kabul ederler.</w:t>
      </w:r>
    </w:p>
    <w:p w:rsidR="009B3A28" w:rsidRPr="009B3A28" w:rsidRDefault="003E359D" w:rsidP="003E359D">
      <w:pPr>
        <w:ind w:firstLine="283"/>
        <w:jc w:val="both"/>
        <w:rPr>
          <w:rFonts w:cstheme="minorHAnsi"/>
          <w:b/>
          <w:bCs/>
        </w:rPr>
      </w:pPr>
      <w:r w:rsidRPr="00F17BFF">
        <w:rPr>
          <w:rFonts w:cstheme="minorHAnsi"/>
          <w:b/>
          <w:bCs/>
        </w:rPr>
        <w:t>Madde 7 -</w:t>
      </w:r>
      <w:r w:rsidR="009B3A28" w:rsidRPr="00F17BFF">
        <w:rPr>
          <w:rFonts w:cstheme="minorHAnsi"/>
          <w:b/>
          <w:bCs/>
        </w:rPr>
        <w:t xml:space="preserve"> Sözleşmenin Geçerliliği</w:t>
      </w:r>
    </w:p>
    <w:p w:rsidR="009B3A28" w:rsidRPr="009B3A28" w:rsidRDefault="009B3A28" w:rsidP="003E359D">
      <w:pPr>
        <w:ind w:firstLine="283"/>
        <w:jc w:val="both"/>
        <w:rPr>
          <w:rFonts w:cstheme="minorHAnsi"/>
          <w:bCs/>
        </w:rPr>
      </w:pPr>
      <w:r w:rsidRPr="009B3A28">
        <w:rPr>
          <w:rFonts w:cstheme="minorHAnsi"/>
          <w:bCs/>
        </w:rPr>
        <w:t>Bu Sözleşme, taraflar arasında Gizli Bilgilerin ifşası başladığı andan itibaren geçerli olacak ve tarafların yazılı onayı olmadan herhangi bir zamanda sona erdirilemeyecektir.</w:t>
      </w:r>
    </w:p>
    <w:p w:rsidR="009B3A28" w:rsidRPr="00F17BFF" w:rsidRDefault="009B3A28" w:rsidP="009B3A28">
      <w:pPr>
        <w:ind w:firstLine="283"/>
        <w:jc w:val="both"/>
        <w:rPr>
          <w:rFonts w:cstheme="minorHAnsi"/>
          <w:b/>
          <w:bCs/>
        </w:rPr>
      </w:pPr>
      <w:r w:rsidRPr="00F17BFF">
        <w:rPr>
          <w:rFonts w:cstheme="minorHAnsi"/>
          <w:bCs/>
        </w:rPr>
        <w:t xml:space="preserve">  </w:t>
      </w:r>
      <w:bookmarkStart w:id="1" w:name="_heading=h.gjdgxs" w:colFirst="0" w:colLast="0"/>
      <w:bookmarkEnd w:id="1"/>
      <w:r w:rsidR="003E359D" w:rsidRPr="00F17BFF">
        <w:rPr>
          <w:rFonts w:cstheme="minorHAnsi"/>
          <w:b/>
          <w:bCs/>
        </w:rPr>
        <w:t>Madde 8</w:t>
      </w:r>
      <w:r w:rsidRPr="00F17BFF">
        <w:rPr>
          <w:rFonts w:cstheme="minorHAnsi"/>
          <w:b/>
          <w:bCs/>
        </w:rPr>
        <w:t xml:space="preserve"> - Anlaşmazlıkların Çözümü</w:t>
      </w:r>
    </w:p>
    <w:p w:rsidR="009B3A28" w:rsidRPr="00F17BFF" w:rsidRDefault="009B3A28" w:rsidP="009B3A28">
      <w:pPr>
        <w:ind w:firstLine="283"/>
        <w:jc w:val="both"/>
        <w:rPr>
          <w:rFonts w:cstheme="minorHAnsi"/>
          <w:bCs/>
        </w:rPr>
      </w:pPr>
      <w:r w:rsidRPr="00F17BFF">
        <w:rPr>
          <w:rFonts w:cstheme="minorHAnsi"/>
          <w:bCs/>
        </w:rPr>
        <w:t>Bu sözleşmenin uygulanması aşamasında ortaya çıkabilecek her türlü anlaşmazlıkta taraflar öncelikle karşılıklı dostane çözüm yolunu deneyeceklerdir. Bu mümkün olmazsa arabuluculuk sistemine başvurulacağı</w:t>
      </w:r>
      <w:r w:rsidR="003E359D" w:rsidRPr="00F17BFF">
        <w:rPr>
          <w:rFonts w:cstheme="minorHAnsi"/>
          <w:bCs/>
        </w:rPr>
        <w:t xml:space="preserve"> gibi taraflar şirketin</w:t>
      </w:r>
      <w:r w:rsidRPr="00F17BFF">
        <w:rPr>
          <w:rFonts w:cstheme="minorHAnsi"/>
          <w:bCs/>
        </w:rPr>
        <w:t xml:space="preserve"> bulunduğu yerdeki yetkili mahkemede dava açabilirler.</w:t>
      </w:r>
    </w:p>
    <w:p w:rsidR="009B3A28" w:rsidRPr="00F17BFF" w:rsidRDefault="009B3A28" w:rsidP="009B3A28">
      <w:pPr>
        <w:ind w:firstLine="283"/>
        <w:jc w:val="both"/>
        <w:rPr>
          <w:rFonts w:cstheme="minorHAnsi"/>
          <w:bCs/>
        </w:rPr>
      </w:pPr>
    </w:p>
    <w:p w:rsidR="009B3A28" w:rsidRPr="00F17BFF" w:rsidRDefault="009B3A28" w:rsidP="009B3A28">
      <w:pPr>
        <w:ind w:firstLine="283"/>
        <w:jc w:val="both"/>
        <w:rPr>
          <w:rFonts w:cstheme="minorHAnsi"/>
          <w:bCs/>
        </w:rPr>
      </w:pPr>
      <w:r w:rsidRPr="00F17BFF">
        <w:rPr>
          <w:rFonts w:cstheme="minorHAnsi"/>
          <w:bCs/>
        </w:rPr>
        <w:t>Bu sözleşme</w:t>
      </w:r>
      <w:r w:rsidR="003E359D" w:rsidRPr="00F17BFF">
        <w:rPr>
          <w:rFonts w:cstheme="minorHAnsi"/>
          <w:bCs/>
        </w:rPr>
        <w:t xml:space="preserve"> 8 </w:t>
      </w:r>
      <w:r w:rsidRPr="00F17BFF">
        <w:rPr>
          <w:rFonts w:cstheme="minorHAnsi"/>
          <w:bCs/>
        </w:rPr>
        <w:t xml:space="preserve">madde olarak karşılıklı imza altına alınmıştır.  </w:t>
      </w:r>
      <w:r w:rsidR="003E359D" w:rsidRPr="00F17BFF">
        <w:rPr>
          <w:rFonts w:cstheme="minorHAnsi"/>
          <w:bCs/>
        </w:rPr>
        <w:t>…</w:t>
      </w:r>
      <w:r w:rsidRPr="00F17BFF">
        <w:rPr>
          <w:rFonts w:cstheme="minorHAnsi"/>
          <w:bCs/>
        </w:rPr>
        <w:t xml:space="preserve"> / </w:t>
      </w:r>
      <w:r w:rsidR="003E359D" w:rsidRPr="00F17BFF">
        <w:rPr>
          <w:rFonts w:cstheme="minorHAnsi"/>
          <w:bCs/>
        </w:rPr>
        <w:t>…</w:t>
      </w:r>
      <w:r w:rsidRPr="00F17BFF">
        <w:rPr>
          <w:rFonts w:cstheme="minorHAnsi"/>
          <w:bCs/>
        </w:rPr>
        <w:t xml:space="preserve"> / 2024</w:t>
      </w:r>
    </w:p>
    <w:p w:rsidR="009B3A28" w:rsidRPr="00F17BFF" w:rsidRDefault="009B3A28" w:rsidP="009B3A28">
      <w:pPr>
        <w:ind w:firstLine="283"/>
        <w:jc w:val="both"/>
        <w:rPr>
          <w:rFonts w:cstheme="minorHAnsi"/>
        </w:rPr>
      </w:pPr>
    </w:p>
    <w:p w:rsidR="009B3A28" w:rsidRPr="00F17BFF" w:rsidRDefault="009B3A28" w:rsidP="009B3A28">
      <w:pPr>
        <w:ind w:firstLine="283"/>
        <w:jc w:val="both"/>
        <w:rPr>
          <w:rFonts w:cstheme="minorHAnsi"/>
        </w:rPr>
      </w:pPr>
      <w:r w:rsidRPr="00F17BFF">
        <w:rPr>
          <w:rFonts w:cstheme="minorHAnsi"/>
          <w:b/>
        </w:rPr>
        <w:tab/>
      </w:r>
    </w:p>
    <w:tbl>
      <w:tblPr>
        <w:tblStyle w:val="TabloKlavuzu"/>
        <w:tblW w:w="0" w:type="auto"/>
        <w:tblLook w:val="04A0" w:firstRow="1" w:lastRow="0" w:firstColumn="1" w:lastColumn="0" w:noHBand="0" w:noVBand="1"/>
      </w:tblPr>
      <w:tblGrid>
        <w:gridCol w:w="4509"/>
        <w:gridCol w:w="4510"/>
      </w:tblGrid>
      <w:tr w:rsidR="009B3A28" w:rsidRPr="00F17BFF" w:rsidTr="006052B8">
        <w:tc>
          <w:tcPr>
            <w:tcW w:w="4509" w:type="dxa"/>
          </w:tcPr>
          <w:p w:rsidR="009B3A28" w:rsidRPr="00F17BFF" w:rsidRDefault="003E359D" w:rsidP="006052B8">
            <w:pPr>
              <w:jc w:val="both"/>
              <w:rPr>
                <w:rFonts w:asciiTheme="minorHAnsi" w:hAnsiTheme="minorHAnsi" w:cstheme="minorHAnsi"/>
                <w:sz w:val="22"/>
                <w:szCs w:val="22"/>
              </w:rPr>
            </w:pPr>
            <w:r w:rsidRPr="00F17BFF">
              <w:rPr>
                <w:rFonts w:asciiTheme="minorHAnsi" w:hAnsiTheme="minorHAnsi" w:cstheme="minorHAnsi"/>
                <w:b/>
                <w:sz w:val="22"/>
                <w:szCs w:val="22"/>
              </w:rPr>
              <w:t>Taraf</w:t>
            </w:r>
          </w:p>
        </w:tc>
        <w:tc>
          <w:tcPr>
            <w:tcW w:w="4510" w:type="dxa"/>
          </w:tcPr>
          <w:p w:rsidR="009B3A28" w:rsidRPr="00F17BFF" w:rsidRDefault="003E359D" w:rsidP="006052B8">
            <w:pPr>
              <w:jc w:val="both"/>
              <w:rPr>
                <w:rFonts w:asciiTheme="minorHAnsi" w:hAnsiTheme="minorHAnsi" w:cstheme="minorHAnsi"/>
                <w:sz w:val="22"/>
                <w:szCs w:val="22"/>
              </w:rPr>
            </w:pPr>
            <w:r w:rsidRPr="00F17BFF">
              <w:rPr>
                <w:rFonts w:asciiTheme="minorHAnsi" w:hAnsiTheme="minorHAnsi" w:cstheme="minorHAnsi"/>
                <w:b/>
                <w:sz w:val="22"/>
                <w:szCs w:val="22"/>
              </w:rPr>
              <w:t>Şirket</w:t>
            </w:r>
          </w:p>
        </w:tc>
      </w:tr>
      <w:tr w:rsidR="009B3A28" w:rsidRPr="00F17BFF" w:rsidTr="006052B8">
        <w:tc>
          <w:tcPr>
            <w:tcW w:w="4509" w:type="dxa"/>
          </w:tcPr>
          <w:p w:rsidR="009B3A28" w:rsidRPr="00F17BFF" w:rsidRDefault="009B3A28" w:rsidP="006052B8">
            <w:pPr>
              <w:jc w:val="both"/>
              <w:rPr>
                <w:rFonts w:asciiTheme="minorHAnsi" w:hAnsiTheme="minorHAnsi" w:cstheme="minorHAnsi"/>
                <w:sz w:val="22"/>
                <w:szCs w:val="22"/>
              </w:rPr>
            </w:pPr>
          </w:p>
          <w:p w:rsidR="009B3A28" w:rsidRPr="00F17BFF" w:rsidRDefault="009B3A28" w:rsidP="006052B8">
            <w:pPr>
              <w:jc w:val="both"/>
              <w:rPr>
                <w:rFonts w:asciiTheme="minorHAnsi" w:hAnsiTheme="minorHAnsi" w:cstheme="minorHAnsi"/>
                <w:sz w:val="22"/>
                <w:szCs w:val="22"/>
              </w:rPr>
            </w:pPr>
          </w:p>
          <w:p w:rsidR="009B3A28" w:rsidRPr="00F17BFF" w:rsidRDefault="009B3A28" w:rsidP="006052B8">
            <w:pPr>
              <w:jc w:val="both"/>
              <w:rPr>
                <w:rFonts w:asciiTheme="minorHAnsi" w:hAnsiTheme="minorHAnsi" w:cstheme="minorHAnsi"/>
                <w:sz w:val="22"/>
                <w:szCs w:val="22"/>
              </w:rPr>
            </w:pPr>
          </w:p>
        </w:tc>
        <w:tc>
          <w:tcPr>
            <w:tcW w:w="4510" w:type="dxa"/>
          </w:tcPr>
          <w:p w:rsidR="009B3A28" w:rsidRPr="00F17BFF" w:rsidRDefault="009B3A28" w:rsidP="006052B8">
            <w:pPr>
              <w:jc w:val="both"/>
              <w:rPr>
                <w:rFonts w:asciiTheme="minorHAnsi" w:hAnsiTheme="minorHAnsi" w:cstheme="minorHAnsi"/>
                <w:sz w:val="22"/>
                <w:szCs w:val="22"/>
              </w:rPr>
            </w:pPr>
          </w:p>
          <w:p w:rsidR="009B3A28" w:rsidRPr="00F17BFF" w:rsidRDefault="009B3A28" w:rsidP="006052B8">
            <w:pPr>
              <w:jc w:val="both"/>
              <w:rPr>
                <w:rFonts w:asciiTheme="minorHAnsi" w:hAnsiTheme="minorHAnsi" w:cstheme="minorHAnsi"/>
                <w:bCs/>
                <w:sz w:val="22"/>
                <w:szCs w:val="22"/>
              </w:rPr>
            </w:pPr>
          </w:p>
          <w:p w:rsidR="009B3A28" w:rsidRPr="00F17BFF" w:rsidRDefault="009B3A28" w:rsidP="006052B8">
            <w:pPr>
              <w:jc w:val="both"/>
              <w:rPr>
                <w:rFonts w:asciiTheme="minorHAnsi" w:hAnsiTheme="minorHAnsi" w:cstheme="minorHAnsi"/>
                <w:sz w:val="22"/>
                <w:szCs w:val="22"/>
              </w:rPr>
            </w:pPr>
            <w:r w:rsidRPr="00F17BFF">
              <w:rPr>
                <w:rFonts w:asciiTheme="minorHAnsi" w:hAnsiTheme="minorHAnsi" w:cstheme="minorHAnsi"/>
                <w:bCs/>
                <w:sz w:val="22"/>
                <w:szCs w:val="22"/>
              </w:rPr>
              <w:t xml:space="preserve"> </w:t>
            </w:r>
          </w:p>
          <w:p w:rsidR="009B3A28" w:rsidRPr="00F17BFF" w:rsidRDefault="009B3A28" w:rsidP="006052B8">
            <w:pPr>
              <w:jc w:val="both"/>
              <w:rPr>
                <w:rFonts w:asciiTheme="minorHAnsi" w:hAnsiTheme="minorHAnsi" w:cstheme="minorHAnsi"/>
                <w:sz w:val="22"/>
                <w:szCs w:val="22"/>
              </w:rPr>
            </w:pPr>
          </w:p>
          <w:p w:rsidR="009B3A28" w:rsidRPr="00F17BFF" w:rsidRDefault="009B3A28" w:rsidP="006052B8">
            <w:pPr>
              <w:jc w:val="both"/>
              <w:rPr>
                <w:rFonts w:asciiTheme="minorHAnsi" w:hAnsiTheme="minorHAnsi" w:cstheme="minorHAnsi"/>
                <w:sz w:val="22"/>
                <w:szCs w:val="22"/>
              </w:rPr>
            </w:pPr>
          </w:p>
          <w:p w:rsidR="009B3A28" w:rsidRPr="00F17BFF" w:rsidRDefault="009B3A28" w:rsidP="006052B8">
            <w:pPr>
              <w:jc w:val="both"/>
              <w:rPr>
                <w:rFonts w:asciiTheme="minorHAnsi" w:hAnsiTheme="minorHAnsi" w:cstheme="minorHAnsi"/>
                <w:sz w:val="22"/>
                <w:szCs w:val="22"/>
              </w:rPr>
            </w:pPr>
          </w:p>
          <w:p w:rsidR="009B3A28" w:rsidRPr="00F17BFF" w:rsidRDefault="009B3A28" w:rsidP="006052B8">
            <w:pPr>
              <w:jc w:val="both"/>
              <w:rPr>
                <w:rFonts w:asciiTheme="minorHAnsi" w:hAnsiTheme="minorHAnsi" w:cstheme="minorHAnsi"/>
                <w:sz w:val="22"/>
                <w:szCs w:val="22"/>
              </w:rPr>
            </w:pPr>
          </w:p>
          <w:p w:rsidR="009B3A28" w:rsidRPr="00F17BFF" w:rsidRDefault="009B3A28" w:rsidP="006052B8">
            <w:pPr>
              <w:jc w:val="both"/>
              <w:rPr>
                <w:rFonts w:asciiTheme="minorHAnsi" w:hAnsiTheme="minorHAnsi" w:cstheme="minorHAnsi"/>
                <w:sz w:val="22"/>
                <w:szCs w:val="22"/>
              </w:rPr>
            </w:pPr>
          </w:p>
          <w:p w:rsidR="009B3A28" w:rsidRPr="00F17BFF" w:rsidRDefault="009B3A28" w:rsidP="006052B8">
            <w:pPr>
              <w:jc w:val="both"/>
              <w:rPr>
                <w:rFonts w:asciiTheme="minorHAnsi" w:hAnsiTheme="minorHAnsi" w:cstheme="minorHAnsi"/>
                <w:sz w:val="22"/>
                <w:szCs w:val="22"/>
              </w:rPr>
            </w:pPr>
          </w:p>
        </w:tc>
      </w:tr>
    </w:tbl>
    <w:p w:rsidR="009B3A28" w:rsidRPr="00F17BFF" w:rsidRDefault="009B3A28" w:rsidP="009B3A28">
      <w:pPr>
        <w:ind w:firstLine="283"/>
        <w:jc w:val="both"/>
        <w:rPr>
          <w:rFonts w:cstheme="minorHAnsi"/>
        </w:rPr>
      </w:pPr>
    </w:p>
    <w:p w:rsidR="00956C1A" w:rsidRPr="00F17BFF" w:rsidRDefault="00956C1A" w:rsidP="009B3A28">
      <w:pPr>
        <w:jc w:val="both"/>
        <w:rPr>
          <w:rFonts w:cstheme="minorHAnsi"/>
        </w:rPr>
      </w:pPr>
    </w:p>
    <w:sectPr w:rsidR="00956C1A" w:rsidRPr="00F17BFF">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A2"/>
    <w:family w:val="swiss"/>
    <w:pitch w:val="variable"/>
    <w:sig w:usb0="E4002EFF" w:usb1="C2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Arial">
    <w:panose1 w:val="020B0604020202020204"/>
    <w:charset w:val="A2"/>
    <w:family w:val="swiss"/>
    <w:pitch w:val="variable"/>
    <w:sig w:usb0="E0002EFF" w:usb1="C000785B" w:usb2="00000009" w:usb3="00000000" w:csb0="000001FF" w:csb1="00000000"/>
  </w:font>
  <w:font w:name="Calibri Light">
    <w:panose1 w:val="020F0302020204030204"/>
    <w:charset w:val="A2"/>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B3A28"/>
    <w:rsid w:val="00383F0C"/>
    <w:rsid w:val="003E359D"/>
    <w:rsid w:val="00853230"/>
    <w:rsid w:val="00956C1A"/>
    <w:rsid w:val="009B3A28"/>
    <w:rsid w:val="00F17BFF"/>
    <w:rsid w:val="00F72723"/>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CE7733"/>
  <w15:chartTrackingRefBased/>
  <w15:docId w15:val="{1CDA8F7B-D6FE-4BB7-BE39-86BBCB5B47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Balk2">
    <w:name w:val="heading 2"/>
    <w:basedOn w:val="Normal"/>
    <w:link w:val="Balk2Char"/>
    <w:uiPriority w:val="9"/>
    <w:qFormat/>
    <w:rsid w:val="009B3A28"/>
    <w:pPr>
      <w:spacing w:before="100" w:beforeAutospacing="1" w:after="100" w:afterAutospacing="1" w:line="240" w:lineRule="auto"/>
      <w:outlineLvl w:val="1"/>
    </w:pPr>
    <w:rPr>
      <w:rFonts w:ascii="Times New Roman" w:eastAsia="Times New Roman" w:hAnsi="Times New Roman" w:cs="Times New Roman"/>
      <w:b/>
      <w:bCs/>
      <w:sz w:val="36"/>
      <w:szCs w:val="36"/>
      <w:lang w:eastAsia="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2Char">
    <w:name w:val="Başlık 2 Char"/>
    <w:basedOn w:val="VarsaylanParagrafYazTipi"/>
    <w:link w:val="Balk2"/>
    <w:uiPriority w:val="9"/>
    <w:rsid w:val="009B3A28"/>
    <w:rPr>
      <w:rFonts w:ascii="Times New Roman" w:eastAsia="Times New Roman" w:hAnsi="Times New Roman" w:cs="Times New Roman"/>
      <w:b/>
      <w:bCs/>
      <w:sz w:val="36"/>
      <w:szCs w:val="36"/>
      <w:lang w:eastAsia="tr-TR"/>
    </w:rPr>
  </w:style>
  <w:style w:type="paragraph" w:styleId="NormalWeb">
    <w:name w:val="Normal (Web)"/>
    <w:basedOn w:val="Normal"/>
    <w:uiPriority w:val="99"/>
    <w:semiHidden/>
    <w:unhideWhenUsed/>
    <w:rsid w:val="009B3A28"/>
    <w:pPr>
      <w:spacing w:before="100" w:beforeAutospacing="1" w:after="100" w:afterAutospacing="1" w:line="240" w:lineRule="auto"/>
    </w:pPr>
    <w:rPr>
      <w:rFonts w:ascii="Times New Roman" w:eastAsia="Times New Roman" w:hAnsi="Times New Roman" w:cs="Times New Roman"/>
      <w:sz w:val="24"/>
      <w:szCs w:val="24"/>
      <w:lang w:eastAsia="tr-TR"/>
    </w:rPr>
  </w:style>
  <w:style w:type="character" w:styleId="Gl">
    <w:name w:val="Strong"/>
    <w:basedOn w:val="VarsaylanParagrafYazTipi"/>
    <w:uiPriority w:val="22"/>
    <w:qFormat/>
    <w:rsid w:val="009B3A28"/>
    <w:rPr>
      <w:b/>
      <w:bCs/>
    </w:rPr>
  </w:style>
  <w:style w:type="table" w:styleId="TabloKlavuzu">
    <w:name w:val="Table Grid"/>
    <w:basedOn w:val="NormalTablo"/>
    <w:unhideWhenUsed/>
    <w:qFormat/>
    <w:rsid w:val="009B3A28"/>
    <w:pPr>
      <w:spacing w:after="0" w:line="240" w:lineRule="auto"/>
    </w:pPr>
    <w:rPr>
      <w:rFonts w:ascii="Arial" w:eastAsia="Arial" w:hAnsi="Arial" w:cs="Arial"/>
      <w:sz w:val="20"/>
      <w:szCs w:val="20"/>
      <w:lang w:eastAsia="tr-T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97116553">
      <w:bodyDiv w:val="1"/>
      <w:marLeft w:val="0"/>
      <w:marRight w:val="0"/>
      <w:marTop w:val="0"/>
      <w:marBottom w:val="0"/>
      <w:divBdr>
        <w:top w:val="none" w:sz="0" w:space="0" w:color="auto"/>
        <w:left w:val="none" w:sz="0" w:space="0" w:color="auto"/>
        <w:bottom w:val="none" w:sz="0" w:space="0" w:color="auto"/>
        <w:right w:val="none" w:sz="0" w:space="0" w:color="auto"/>
      </w:divBdr>
      <w:divsChild>
        <w:div w:id="935940040">
          <w:marLeft w:val="-225"/>
          <w:marRight w:val="-225"/>
          <w:marTop w:val="0"/>
          <w:marBottom w:val="0"/>
          <w:divBdr>
            <w:top w:val="none" w:sz="0" w:space="0" w:color="auto"/>
            <w:left w:val="none" w:sz="0" w:space="0" w:color="auto"/>
            <w:bottom w:val="none" w:sz="0" w:space="0" w:color="auto"/>
            <w:right w:val="none" w:sz="0" w:space="0" w:color="auto"/>
          </w:divBdr>
          <w:divsChild>
            <w:div w:id="482356525">
              <w:marLeft w:val="4763"/>
              <w:marRight w:val="0"/>
              <w:marTop w:val="0"/>
              <w:marBottom w:val="0"/>
              <w:divBdr>
                <w:top w:val="none" w:sz="0" w:space="0" w:color="auto"/>
                <w:left w:val="none" w:sz="0" w:space="0" w:color="auto"/>
                <w:bottom w:val="none" w:sz="0" w:space="0" w:color="auto"/>
                <w:right w:val="none" w:sz="0" w:space="0" w:color="auto"/>
              </w:divBdr>
              <w:divsChild>
                <w:div w:id="1269509060">
                  <w:marLeft w:val="0"/>
                  <w:marRight w:val="0"/>
                  <w:marTop w:val="0"/>
                  <w:marBottom w:val="750"/>
                  <w:divBdr>
                    <w:top w:val="none" w:sz="0" w:space="0" w:color="auto"/>
                    <w:left w:val="none" w:sz="0" w:space="0" w:color="auto"/>
                    <w:bottom w:val="none" w:sz="0" w:space="0" w:color="auto"/>
                    <w:right w:val="none" w:sz="0" w:space="0" w:color="auto"/>
                  </w:divBdr>
                </w:div>
              </w:divsChild>
            </w:div>
          </w:divsChild>
        </w:div>
        <w:div w:id="1395354002">
          <w:marLeft w:val="-225"/>
          <w:marRight w:val="-225"/>
          <w:marTop w:val="0"/>
          <w:marBottom w:val="0"/>
          <w:divBdr>
            <w:top w:val="none" w:sz="0" w:space="0" w:color="auto"/>
            <w:left w:val="none" w:sz="0" w:space="0" w:color="auto"/>
            <w:bottom w:val="none" w:sz="0" w:space="0" w:color="auto"/>
            <w:right w:val="none" w:sz="0" w:space="0" w:color="auto"/>
          </w:divBdr>
          <w:divsChild>
            <w:div w:id="314185602">
              <w:marLeft w:val="0"/>
              <w:marRight w:val="0"/>
              <w:marTop w:val="0"/>
              <w:marBottom w:val="0"/>
              <w:divBdr>
                <w:top w:val="none" w:sz="0" w:space="0" w:color="auto"/>
                <w:left w:val="none" w:sz="0" w:space="0" w:color="auto"/>
                <w:bottom w:val="none" w:sz="0" w:space="0" w:color="auto"/>
                <w:right w:val="none" w:sz="0" w:space="0" w:color="auto"/>
              </w:divBdr>
              <w:divsChild>
                <w:div w:id="10341129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36</TotalTime>
  <Pages>2</Pages>
  <Words>420</Words>
  <Characters>2399</Characters>
  <Application>Microsoft Office Word</Application>
  <DocSecurity>0</DocSecurity>
  <Lines>19</Lines>
  <Paragraphs>5</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2814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Lenovo</cp:lastModifiedBy>
  <cp:revision>3</cp:revision>
  <dcterms:created xsi:type="dcterms:W3CDTF">2024-01-15T13:49:00Z</dcterms:created>
  <dcterms:modified xsi:type="dcterms:W3CDTF">2024-03-11T11:05:00Z</dcterms:modified>
</cp:coreProperties>
</file>